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17F8C" w14:textId="77777777" w:rsidR="000A240C" w:rsidRPr="00D944DB" w:rsidRDefault="000A240C" w:rsidP="000A240C">
      <w:pPr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</w:pPr>
      <w:proofErr w:type="spellStart"/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Додаток</w:t>
      </w:r>
      <w:proofErr w:type="spellEnd"/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4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br/>
      </w:r>
      <w:proofErr w:type="gramStart"/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до наказу</w:t>
      </w:r>
      <w:proofErr w:type="gramEnd"/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Первомайського ЦНТТУМ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br/>
      </w:r>
      <w:proofErr w:type="spellStart"/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від</w:t>
      </w:r>
      <w:proofErr w:type="spellEnd"/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15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.0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1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6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№ 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2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/о/д</w:t>
      </w:r>
    </w:p>
    <w:p w14:paraId="1B36D54F" w14:textId="77777777" w:rsidR="000A240C" w:rsidRPr="00D944DB" w:rsidRDefault="000A240C" w:rsidP="000A240C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A1FB10" w14:textId="77777777" w:rsidR="000A240C" w:rsidRPr="00D944DB" w:rsidRDefault="000A240C" w:rsidP="000A240C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подання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розгляду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(з 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дотриманням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конфіденційності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випадки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насильства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булінгу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цькування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5E29539A" w14:textId="77777777" w:rsidR="000A240C" w:rsidRPr="00D944DB" w:rsidRDefault="000A240C" w:rsidP="000A240C">
      <w:pPr>
        <w:spacing w:after="0" w:line="276" w:lineRule="auto"/>
        <w:ind w:left="-709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  </w:t>
      </w:r>
      <w:r w:rsidRPr="00D944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Первомайському</w:t>
      </w:r>
      <w:proofErr w:type="gramEnd"/>
      <w:r w:rsidRPr="00D944D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D944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ЦНТТУМ</w:t>
      </w:r>
    </w:p>
    <w:p w14:paraId="72791D06" w14:textId="77777777" w:rsidR="000A240C" w:rsidRPr="00D944DB" w:rsidRDefault="000A240C" w:rsidP="000A240C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B5B6678" w14:textId="77777777" w:rsidR="000A240C" w:rsidRPr="00D944DB" w:rsidRDefault="000A240C" w:rsidP="000A240C">
      <w:pPr>
        <w:pStyle w:val="a3"/>
        <w:numPr>
          <w:ilvl w:val="1"/>
          <w:numId w:val="1"/>
        </w:numPr>
        <w:spacing w:after="0"/>
        <w:ind w:left="-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Учасники освітнього процесу у разі виявлення ознак чи факторів, що можуть вказувати на насильство,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булінг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(цькування), складні життєві обставини, жорстоке поводження з дитиною/працівником закладу освіти або ризики щодо їх виникнення стосовно дитини/працівника закладу освіти, можуть подати письмову заяву уповноваженій особі закладу освіти (методисту).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Заява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подається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письмовому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ім’я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керівника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закладу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Закону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звернення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». Право подати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заяву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мають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здобувачі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їх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батьки, педагоги,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інші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учасники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Заява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заповнюється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державною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мовою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розбірливим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почерком.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Виправлення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допускаються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заяві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необхідно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вказати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ім’я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заявника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адресу фактичного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контактний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телефон; статус (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постраждалий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свідок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); навести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розгорнутий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виклад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фактів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proofErr w:type="spellStart"/>
      <w:proofErr w:type="gram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щодо</w:t>
      </w:r>
      <w:proofErr w:type="spellEnd"/>
      <w:proofErr w:type="gram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джерела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тривалість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 дата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заяви та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особистий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підпис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C76C3A9" w14:textId="77777777" w:rsidR="000A240C" w:rsidRPr="00D944DB" w:rsidRDefault="000A240C" w:rsidP="000A240C">
      <w:pPr>
        <w:pStyle w:val="a3"/>
        <w:numPr>
          <w:ilvl w:val="1"/>
          <w:numId w:val="1"/>
        </w:numPr>
        <w:spacing w:after="0"/>
        <w:ind w:left="-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Наказом по закладу освіти створюється постійно діюча Комісія з розгляду випадків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булінгу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(цькування) за участі керівника закладу, педагогічних працівників та інших зацікавлених осіб. </w:t>
      </w:r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засідання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залучаються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батькі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потерпілого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булера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33D21D5" w14:textId="77777777" w:rsidR="000A240C" w:rsidRPr="00D944DB" w:rsidRDefault="000A240C" w:rsidP="000A240C">
      <w:pPr>
        <w:pStyle w:val="a3"/>
        <w:numPr>
          <w:ilvl w:val="1"/>
          <w:numId w:val="1"/>
        </w:numPr>
        <w:spacing w:after="0"/>
        <w:ind w:left="-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Уповноважена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особа закладу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скликає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засідання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постійно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діючої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розгляду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випадків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14:paraId="7B47B088" w14:textId="77777777" w:rsidR="000A240C" w:rsidRPr="00D944DB" w:rsidRDefault="000A240C" w:rsidP="000A240C">
      <w:pPr>
        <w:pStyle w:val="a3"/>
        <w:numPr>
          <w:ilvl w:val="1"/>
          <w:numId w:val="1"/>
        </w:numPr>
        <w:spacing w:after="0"/>
        <w:ind w:left="-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Уповноважена особа у разі виникнення підозри, або отримання заяви щодо насильства,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булінгу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(цькування), жорстокого поводження з дитиною/працівником закладу освіти або якщо є реальна загроза його вчинення (удома, з боку однолітків, з боку інших) проводить зустріч із особою, стосовно якої є інформація про жорстоке поводження, намагається розговорити, встановити контакт, довірливі стосунки та надати емоційну підтримку; проявити інтерес, дружелюбність, щирість, теплоту і симпатію, постраждала особа має відчути, що її дійсно чують і розуміють. У процесі розмови, якщо особа підтверджує факт жорстокого поводження чи насильства щодо неї, уповноваженій особі необхідно з’ясувати терміни подій, які відбулися, та отримати їх опис.</w:t>
      </w:r>
    </w:p>
    <w:p w14:paraId="084C4E8A" w14:textId="77777777" w:rsidR="000A240C" w:rsidRPr="00D944DB" w:rsidRDefault="000A240C" w:rsidP="000A240C">
      <w:pPr>
        <w:pStyle w:val="a3"/>
        <w:numPr>
          <w:ilvl w:val="1"/>
          <w:numId w:val="1"/>
        </w:numPr>
        <w:spacing w:after="0"/>
        <w:ind w:left="-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Комісія з розгляду випадків насильства,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булінгу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(цькування) проводить розслідування, з’ясовує всі обставини та за результатами розслідування приймає відповідне рішення та рекомендації. За підсумками роботи комісії складається протокол.</w:t>
      </w:r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726DC4CB" w14:textId="77777777" w:rsidR="000A240C" w:rsidRPr="00D944DB" w:rsidRDefault="000A240C" w:rsidP="000A240C">
      <w:pPr>
        <w:pStyle w:val="a3"/>
        <w:numPr>
          <w:ilvl w:val="1"/>
          <w:numId w:val="1"/>
        </w:numPr>
        <w:spacing w:after="0"/>
        <w:ind w:left="-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вжиття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реагування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проведеного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розслідування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узагальнюються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наказом по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закладі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       </w:t>
      </w:r>
    </w:p>
    <w:p w14:paraId="78239694" w14:textId="77777777" w:rsidR="000A240C" w:rsidRPr="00D944DB" w:rsidRDefault="000A240C" w:rsidP="000A240C">
      <w:pPr>
        <w:pStyle w:val="a3"/>
        <w:numPr>
          <w:ilvl w:val="1"/>
          <w:numId w:val="1"/>
        </w:numPr>
        <w:spacing w:after="0"/>
        <w:ind w:left="-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Якщо випадок цькування був одноразовим, питання з налагодження мікроклімату в дитячому середовищі та розв’язання конфлікту вирішується у межах закладу освіти учасниками освітнього процесу. </w:t>
      </w:r>
      <w:proofErr w:type="gram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Результат 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розслідування</w:t>
      </w:r>
      <w:proofErr w:type="spellEnd"/>
      <w:proofErr w:type="gram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доводиться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керівником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закладу до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відома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постраждалого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якщо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постраждалий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згодний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рішенням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керівник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закладу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повідомляє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 право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звернутися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із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заявою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Національної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поліції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України</w:t>
      </w:r>
      <w:proofErr w:type="spellEnd"/>
      <w:proofErr w:type="gramEnd"/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854AF45" w14:textId="77777777" w:rsidR="000A240C" w:rsidRPr="00D944DB" w:rsidRDefault="000A240C" w:rsidP="000A240C">
      <w:pPr>
        <w:pStyle w:val="a3"/>
        <w:numPr>
          <w:ilvl w:val="1"/>
          <w:numId w:val="1"/>
        </w:numPr>
        <w:spacing w:after="0"/>
        <w:ind w:left="-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Якщо комісія визнала, що це був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булінг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 а не одноразовий конфлікт, то керівник закладу освіти повідомляє уповноважені підрозділи органів Національної поліції України та Службу у справах дітей.</w:t>
      </w:r>
      <w:r w:rsidRPr="00D94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</w:t>
      </w:r>
    </w:p>
    <w:p w14:paraId="33D49527" w14:textId="77777777" w:rsidR="000A240C" w:rsidRPr="00D944DB" w:rsidRDefault="000A240C" w:rsidP="000A240C">
      <w:pPr>
        <w:pStyle w:val="a3"/>
        <w:numPr>
          <w:ilvl w:val="1"/>
          <w:numId w:val="1"/>
        </w:numPr>
        <w:spacing w:after="0"/>
        <w:ind w:left="-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lastRenderedPageBreak/>
        <w:t xml:space="preserve">Уповноважена особа або особа, яка її замінює у разі відсутності відповідно до наказу про склад комісії, згідно з протоколом засідання комісії відповідає за виконання та моніторинг запланованих заходів відновлення та нормалізації психологічного клімату в закладі освіти та визначених рекомендацій для учасників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булінгу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(цькування).</w:t>
      </w:r>
    </w:p>
    <w:p w14:paraId="7D6ABDA6" w14:textId="77777777" w:rsidR="000A240C" w:rsidRPr="00D944DB" w:rsidRDefault="000A240C" w:rsidP="000A240C">
      <w:pPr>
        <w:pStyle w:val="a3"/>
        <w:numPr>
          <w:ilvl w:val="1"/>
          <w:numId w:val="1"/>
        </w:numPr>
        <w:spacing w:after="0"/>
        <w:ind w:left="-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Рішення Комісії з розгляду випадків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булінгу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реєструється в окремому журналі (паперовий вигляд) з оригіналами підписів усіх її членів.</w:t>
      </w:r>
    </w:p>
    <w:p w14:paraId="02FA8A43" w14:textId="77777777" w:rsidR="000A240C" w:rsidRPr="00D944DB" w:rsidRDefault="000A240C" w:rsidP="000A240C">
      <w:pPr>
        <w:pStyle w:val="a3"/>
        <w:numPr>
          <w:ilvl w:val="1"/>
          <w:numId w:val="1"/>
        </w:numPr>
        <w:spacing w:after="0"/>
        <w:ind w:left="-709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Незалежно від рішення комісії, керівник закладу забезпечує виконання заходів для надання соціальних та психолого-педагогічних послуг здобувачам освіти, які вчинили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булінг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(цькування), стали його свідками або постраждали від нього.</w:t>
      </w:r>
    </w:p>
    <w:p w14:paraId="6096D0AE" w14:textId="77777777" w:rsidR="000A240C" w:rsidRPr="00D944DB" w:rsidRDefault="000A240C" w:rsidP="000A240C">
      <w:pPr>
        <w:pStyle w:val="a3"/>
        <w:spacing w:after="0"/>
        <w:ind w:left="-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14D080BA" w14:textId="77777777" w:rsidR="000A240C" w:rsidRPr="00D944DB" w:rsidRDefault="000A240C" w:rsidP="000A240C">
      <w:pPr>
        <w:pStyle w:val="a3"/>
        <w:spacing w:after="0"/>
        <w:ind w:left="-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3112D458" w14:textId="77777777" w:rsidR="00372863" w:rsidRPr="000A240C" w:rsidRDefault="00372863">
      <w:pPr>
        <w:rPr>
          <w:lang w:val="uk-UA"/>
        </w:rPr>
      </w:pPr>
      <w:bookmarkStart w:id="0" w:name="_GoBack"/>
      <w:bookmarkEnd w:id="0"/>
    </w:p>
    <w:sectPr w:rsidR="00372863" w:rsidRPr="000A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830C7"/>
    <w:multiLevelType w:val="multilevel"/>
    <w:tmpl w:val="7A40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F5"/>
    <w:rsid w:val="000A240C"/>
    <w:rsid w:val="00372863"/>
    <w:rsid w:val="0068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84B8F-BADF-4820-BF04-C9023A57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A2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40C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2026-02-11T09:09:00Z</dcterms:created>
  <dcterms:modified xsi:type="dcterms:W3CDTF">2026-02-11T09:10:00Z</dcterms:modified>
</cp:coreProperties>
</file>